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49" w:rsidRPr="006A1DCD" w:rsidRDefault="00050937" w:rsidP="000E4514">
      <w:pPr>
        <w:spacing w:line="280" w:lineRule="exact"/>
        <w:jc w:val="both"/>
        <w:rPr>
          <w:rFonts w:asciiTheme="majorHAnsi" w:hAnsiTheme="majorHAnsi"/>
          <w:b/>
          <w:color w:val="000000" w:themeColor="text1"/>
        </w:rPr>
      </w:pPr>
      <w:r>
        <w:rPr>
          <w:rFonts w:asciiTheme="majorHAnsi" w:hAnsiTheme="majorHAnsi"/>
          <w:b/>
          <w:noProof/>
          <w:color w:val="000000" w:themeColor="text1"/>
          <w:lang w:eastAsia="es-ES_tradn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-786765</wp:posOffset>
                </wp:positionH>
                <wp:positionV relativeFrom="paragraph">
                  <wp:posOffset>-95250</wp:posOffset>
                </wp:positionV>
                <wp:extent cx="7658100" cy="381000"/>
                <wp:effectExtent l="0" t="0" r="0" b="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58100" cy="381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0F833F" id="Rectángulo 5" o:spid="_x0000_s1026" style="position:absolute;margin-left:-61.95pt;margin-top:-7.5pt;width:603pt;height:3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" fillcolor="#d8d8d8 [2732]" stroked="f">
                <v:path arrowok="t"/>
              </v:rect>
            </w:pict>
          </mc:Fallback>
        </mc:AlternateContent>
      </w:r>
      <w:r w:rsidR="00FF072B">
        <w:rPr>
          <w:rFonts w:asciiTheme="majorHAnsi" w:hAnsiTheme="majorHAnsi"/>
          <w:b/>
          <w:color w:val="000000" w:themeColor="text1"/>
        </w:rPr>
        <w:t xml:space="preserve">&gt; </w:t>
      </w:r>
      <w:r w:rsidR="00472757">
        <w:rPr>
          <w:rFonts w:asciiTheme="majorHAnsi" w:hAnsiTheme="majorHAnsi"/>
          <w:b/>
          <w:color w:val="000000" w:themeColor="text1"/>
          <w:sz w:val="32"/>
          <w:szCs w:val="32"/>
        </w:rPr>
        <w:t>NOTA</w:t>
      </w:r>
      <w:r w:rsidR="009C35FD">
        <w:rPr>
          <w:rFonts w:asciiTheme="majorHAnsi" w:hAnsiTheme="majorHAnsi"/>
          <w:b/>
          <w:color w:val="000000" w:themeColor="text1"/>
          <w:sz w:val="32"/>
          <w:szCs w:val="32"/>
        </w:rPr>
        <w:t xml:space="preserve"> DE PRENSA</w:t>
      </w:r>
    </w:p>
    <w:p w:rsidR="00D62DE6" w:rsidRDefault="00D62DE6" w:rsidP="000E4514">
      <w:pPr>
        <w:spacing w:line="280" w:lineRule="exact"/>
        <w:jc w:val="both"/>
        <w:rPr>
          <w:rFonts w:asciiTheme="majorHAnsi" w:hAnsiTheme="majorHAnsi"/>
          <w:b/>
          <w:color w:val="FFFFFF" w:themeColor="background1"/>
        </w:rPr>
      </w:pPr>
    </w:p>
    <w:p w:rsidR="00552616" w:rsidRDefault="009C35FD" w:rsidP="00552616">
      <w:pPr>
        <w:spacing w:line="280" w:lineRule="exact"/>
        <w:jc w:val="both"/>
        <w:rPr>
          <w:rFonts w:asciiTheme="majorHAnsi" w:hAnsiTheme="majorHAnsi"/>
          <w:b/>
          <w:color w:val="FFFFFF" w:themeColor="background1"/>
        </w:rPr>
      </w:pPr>
      <w:r>
        <w:rPr>
          <w:rFonts w:asciiTheme="majorHAnsi" w:hAnsiTheme="majorHAnsi"/>
          <w:b/>
          <w:color w:val="FFFFFF" w:themeColor="background1"/>
        </w:rPr>
        <w:t>Los</w:t>
      </w:r>
    </w:p>
    <w:p w:rsidR="009C35FD" w:rsidRPr="00552616" w:rsidRDefault="004C2E70" w:rsidP="00552616">
      <w:pPr>
        <w:spacing w:line="280" w:lineRule="exact"/>
        <w:jc w:val="center"/>
        <w:rPr>
          <w:rFonts w:ascii="Verdana" w:hAnsi="Verdana"/>
          <w:b/>
          <w:color w:val="FFFFFF" w:themeColor="background1"/>
        </w:rPr>
      </w:pPr>
      <w:proofErr w:type="spellStart"/>
      <w:r>
        <w:rPr>
          <w:rFonts w:ascii="Verdana" w:hAnsi="Verdana"/>
        </w:rPr>
        <w:t>CAF</w:t>
      </w:r>
      <w:r w:rsidR="00A92CAA">
        <w:rPr>
          <w:rFonts w:ascii="Verdana" w:hAnsi="Verdana"/>
        </w:rPr>
        <w:t>irma</w:t>
      </w:r>
      <w:proofErr w:type="spellEnd"/>
      <w:r w:rsidR="00A92CAA">
        <w:rPr>
          <w:rFonts w:ascii="Verdana" w:hAnsi="Verdana"/>
        </w:rPr>
        <w:t xml:space="preserve"> permitirá </w:t>
      </w:r>
      <w:r w:rsidR="00472757">
        <w:rPr>
          <w:rFonts w:ascii="Verdana" w:hAnsi="Verdana"/>
        </w:rPr>
        <w:t>que los Administradores de Fincas Colegiados gestionen fácilmente las notificaciones electrónicas obligatorias</w:t>
      </w:r>
      <w:r w:rsidR="00A92CAA">
        <w:rPr>
          <w:rFonts w:ascii="Verdana" w:hAnsi="Verdana"/>
        </w:rPr>
        <w:t xml:space="preserve"> ante las Administraciones Públicas</w:t>
      </w:r>
    </w:p>
    <w:p w:rsidR="009C35FD" w:rsidRDefault="009C35FD" w:rsidP="00552616">
      <w:pPr>
        <w:jc w:val="center"/>
        <w:rPr>
          <w:sz w:val="28"/>
          <w:szCs w:val="28"/>
        </w:rPr>
      </w:pPr>
    </w:p>
    <w:p w:rsidR="00A92CAA" w:rsidRPr="00D44C02" w:rsidRDefault="00A92CAA" w:rsidP="00D44C02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EL CGCAFE E IVNOSYS CREAN </w:t>
      </w:r>
      <w:r w:rsidRPr="004C2E70">
        <w:rPr>
          <w:rFonts w:ascii="Verdana" w:hAnsi="Verdana"/>
          <w:b/>
          <w:sz w:val="28"/>
          <w:szCs w:val="28"/>
        </w:rPr>
        <w:t>CAFIRMA</w:t>
      </w:r>
      <w:r w:rsidR="00472757">
        <w:rPr>
          <w:rFonts w:ascii="Verdana" w:hAnsi="Verdana"/>
          <w:sz w:val="28"/>
          <w:szCs w:val="28"/>
        </w:rPr>
        <w:t xml:space="preserve"> PARA GESTIONAR CERT</w:t>
      </w:r>
      <w:r w:rsidR="001B4D32">
        <w:rPr>
          <w:rFonts w:ascii="Verdana" w:hAnsi="Verdana"/>
          <w:sz w:val="28"/>
          <w:szCs w:val="28"/>
        </w:rPr>
        <w:t>IFICADOS Y NOTIFICACIONES ELECT</w:t>
      </w:r>
      <w:r w:rsidR="00472757">
        <w:rPr>
          <w:rFonts w:ascii="Verdana" w:hAnsi="Verdana"/>
          <w:sz w:val="28"/>
          <w:szCs w:val="28"/>
        </w:rPr>
        <w:t>RÓNICAS DE FORMA ÁGIL Y CENTRALIZADA</w:t>
      </w:r>
    </w:p>
    <w:p w:rsidR="00A92CAA" w:rsidRPr="009D0E08" w:rsidRDefault="00A92CAA" w:rsidP="00A92CAA">
      <w:pPr>
        <w:pStyle w:val="Prrafodelista"/>
        <w:jc w:val="both"/>
        <w:rPr>
          <w:rFonts w:ascii="Verdana" w:hAnsi="Verdana"/>
        </w:rPr>
      </w:pPr>
    </w:p>
    <w:p w:rsidR="00EF1485" w:rsidRDefault="00EF1485" w:rsidP="00EF1485">
      <w:pPr>
        <w:pStyle w:val="Prrafodelista"/>
        <w:numPr>
          <w:ilvl w:val="0"/>
          <w:numId w:val="2"/>
        </w:numPr>
        <w:ind w:left="709" w:hanging="283"/>
        <w:jc w:val="both"/>
        <w:rPr>
          <w:rFonts w:ascii="Verdana" w:hAnsi="Verdana"/>
        </w:rPr>
      </w:pPr>
      <w:r w:rsidRPr="00440AC3">
        <w:rPr>
          <w:rFonts w:ascii="Verdana" w:hAnsi="Verdana"/>
        </w:rPr>
        <w:t xml:space="preserve">La entrada en vigor de la Ley 39/2015 obliga a las comunidades de propietarios a recibir las notificaciones de las </w:t>
      </w:r>
      <w:r w:rsidR="00440AC3">
        <w:rPr>
          <w:rFonts w:ascii="Verdana" w:hAnsi="Verdana"/>
        </w:rPr>
        <w:t>Administraciones P</w:t>
      </w:r>
      <w:r w:rsidRPr="00440AC3">
        <w:rPr>
          <w:rFonts w:ascii="Verdana" w:hAnsi="Verdana"/>
        </w:rPr>
        <w:t>úblicas electrónicamente.</w:t>
      </w:r>
    </w:p>
    <w:p w:rsidR="00440AC3" w:rsidRPr="00440AC3" w:rsidRDefault="00440AC3" w:rsidP="00440AC3">
      <w:pPr>
        <w:pStyle w:val="Prrafodelista"/>
        <w:ind w:left="709"/>
        <w:jc w:val="both"/>
        <w:rPr>
          <w:rFonts w:ascii="Verdana" w:hAnsi="Verdana"/>
        </w:rPr>
      </w:pPr>
    </w:p>
    <w:p w:rsidR="008528ED" w:rsidRPr="00440AC3" w:rsidRDefault="00440AC3" w:rsidP="00A272F1">
      <w:pPr>
        <w:pStyle w:val="Prrafodelista"/>
        <w:numPr>
          <w:ilvl w:val="0"/>
          <w:numId w:val="2"/>
        </w:numPr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>Con este sistema los Administradores de Fincas C</w:t>
      </w:r>
      <w:r w:rsidR="00EF1485" w:rsidRPr="00440AC3">
        <w:rPr>
          <w:rFonts w:ascii="Verdana" w:hAnsi="Verdana"/>
        </w:rPr>
        <w:t>olegiados pueden resolver el problema generado a las comunidades de propietarios que tiene</w:t>
      </w:r>
      <w:r w:rsidR="001B4D32">
        <w:rPr>
          <w:rFonts w:ascii="Verdana" w:hAnsi="Verdana"/>
        </w:rPr>
        <w:t>n</w:t>
      </w:r>
      <w:r w:rsidR="00EF1485" w:rsidRPr="00440AC3">
        <w:rPr>
          <w:rFonts w:ascii="Verdana" w:hAnsi="Verdana"/>
        </w:rPr>
        <w:t xml:space="preserve"> grandes dificultades para cumplir </w:t>
      </w:r>
      <w:r w:rsidR="001B4D32">
        <w:rPr>
          <w:rFonts w:ascii="Verdana" w:hAnsi="Verdana"/>
        </w:rPr>
        <w:t xml:space="preserve">con </w:t>
      </w:r>
      <w:r w:rsidR="00EF1485" w:rsidRPr="00440AC3">
        <w:rPr>
          <w:rFonts w:ascii="Verdana" w:hAnsi="Verdana"/>
        </w:rPr>
        <w:t>esta norma.</w:t>
      </w:r>
    </w:p>
    <w:p w:rsidR="008C6AAB" w:rsidRPr="008C6AAB" w:rsidRDefault="008C6AAB" w:rsidP="008C6AAB">
      <w:pPr>
        <w:ind w:left="142"/>
        <w:jc w:val="both"/>
        <w:rPr>
          <w:color w:val="FF0000"/>
          <w:sz w:val="28"/>
          <w:szCs w:val="28"/>
        </w:rPr>
      </w:pPr>
    </w:p>
    <w:p w:rsidR="00D77181" w:rsidRDefault="00440AC3" w:rsidP="002F11E6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Madrid, 1 Junio</w:t>
      </w:r>
      <w:r w:rsidR="00E735D8" w:rsidRPr="002F11E6">
        <w:rPr>
          <w:rFonts w:ascii="Verdana" w:hAnsi="Verdana"/>
          <w:b/>
          <w:sz w:val="22"/>
          <w:szCs w:val="22"/>
        </w:rPr>
        <w:t xml:space="preserve"> </w:t>
      </w:r>
      <w:r w:rsidR="00844959" w:rsidRPr="002F11E6">
        <w:rPr>
          <w:rFonts w:ascii="Verdana" w:hAnsi="Verdana"/>
          <w:b/>
          <w:sz w:val="22"/>
          <w:szCs w:val="22"/>
        </w:rPr>
        <w:t>2017</w:t>
      </w:r>
      <w:r w:rsidR="00745EBF" w:rsidRPr="002F11E6">
        <w:rPr>
          <w:rFonts w:ascii="Verdana" w:hAnsi="Verdana"/>
          <w:b/>
          <w:sz w:val="22"/>
          <w:szCs w:val="22"/>
        </w:rPr>
        <w:t>.-</w:t>
      </w:r>
      <w:r w:rsidR="00745EBF" w:rsidRPr="002F11E6">
        <w:rPr>
          <w:rFonts w:ascii="Verdana" w:hAnsi="Verdana"/>
          <w:sz w:val="22"/>
          <w:szCs w:val="22"/>
        </w:rPr>
        <w:t xml:space="preserve"> </w:t>
      </w:r>
      <w:r w:rsidR="00844959" w:rsidRPr="002F11E6">
        <w:rPr>
          <w:rFonts w:ascii="Verdana" w:hAnsi="Verdana"/>
          <w:sz w:val="22"/>
          <w:szCs w:val="22"/>
        </w:rPr>
        <w:t xml:space="preserve">Los Administradores </w:t>
      </w:r>
      <w:r w:rsidR="004C2E70">
        <w:rPr>
          <w:rFonts w:ascii="Verdana" w:hAnsi="Verdana"/>
          <w:sz w:val="22"/>
          <w:szCs w:val="22"/>
        </w:rPr>
        <w:t>de Fincas</w:t>
      </w:r>
      <w:r w:rsidR="00E15920">
        <w:rPr>
          <w:rFonts w:ascii="Verdana" w:hAnsi="Verdana"/>
          <w:sz w:val="22"/>
          <w:szCs w:val="22"/>
        </w:rPr>
        <w:t xml:space="preserve"> Colegiados podrán obtener un </w:t>
      </w:r>
      <w:r w:rsidR="004C2E70">
        <w:rPr>
          <w:rFonts w:ascii="Verdana" w:hAnsi="Verdana"/>
          <w:sz w:val="22"/>
          <w:szCs w:val="22"/>
        </w:rPr>
        <w:t xml:space="preserve">Certificado Digital </w:t>
      </w:r>
      <w:r w:rsidR="00E15920">
        <w:rPr>
          <w:rFonts w:ascii="Verdana" w:hAnsi="Verdana"/>
          <w:sz w:val="22"/>
          <w:szCs w:val="22"/>
        </w:rPr>
        <w:t xml:space="preserve">propio para comenzar a operar con el de sus clientes a través de </w:t>
      </w:r>
      <w:hyperlink r:id="rId9" w:history="1">
        <w:proofErr w:type="spellStart"/>
        <w:r w:rsidR="001B4D32" w:rsidRPr="001B4D32">
          <w:rPr>
            <w:rStyle w:val="Hipervnculo"/>
            <w:rFonts w:ascii="Verdana" w:hAnsi="Verdana"/>
            <w:sz w:val="22"/>
            <w:szCs w:val="22"/>
          </w:rPr>
          <w:t>CAFirma</w:t>
        </w:r>
        <w:proofErr w:type="spellEnd"/>
      </w:hyperlink>
      <w:r w:rsidR="001B4D32">
        <w:rPr>
          <w:rFonts w:ascii="Verdana" w:hAnsi="Verdana"/>
          <w:sz w:val="22"/>
          <w:szCs w:val="22"/>
        </w:rPr>
        <w:t>,</w:t>
      </w:r>
      <w:r w:rsidR="00E15920">
        <w:rPr>
          <w:rFonts w:ascii="Verdana" w:hAnsi="Verdana"/>
          <w:sz w:val="22"/>
          <w:szCs w:val="22"/>
        </w:rPr>
        <w:t xml:space="preserve"> </w:t>
      </w:r>
      <w:r w:rsidR="004C2E70">
        <w:rPr>
          <w:rFonts w:ascii="Verdana" w:hAnsi="Verdana"/>
          <w:sz w:val="22"/>
          <w:szCs w:val="22"/>
        </w:rPr>
        <w:t>sin necesidad de desplazamiento</w:t>
      </w:r>
      <w:r w:rsidR="00E15920">
        <w:rPr>
          <w:rFonts w:ascii="Verdana" w:hAnsi="Verdana"/>
          <w:sz w:val="22"/>
          <w:szCs w:val="22"/>
        </w:rPr>
        <w:t>s</w:t>
      </w:r>
      <w:r w:rsidR="004C2E70">
        <w:rPr>
          <w:rFonts w:ascii="Verdana" w:hAnsi="Verdana"/>
          <w:sz w:val="22"/>
          <w:szCs w:val="22"/>
        </w:rPr>
        <w:t>, accediendo y cumplimentando el formulario de solicitud dis</w:t>
      </w:r>
      <w:r w:rsidR="00E15920">
        <w:rPr>
          <w:rFonts w:ascii="Verdana" w:hAnsi="Verdana"/>
          <w:sz w:val="22"/>
          <w:szCs w:val="22"/>
        </w:rPr>
        <w:t>pon</w:t>
      </w:r>
      <w:r>
        <w:rPr>
          <w:rFonts w:ascii="Verdana" w:hAnsi="Verdana"/>
          <w:sz w:val="22"/>
          <w:szCs w:val="22"/>
        </w:rPr>
        <w:t>ible en la P</w:t>
      </w:r>
      <w:r w:rsidR="00E15920">
        <w:rPr>
          <w:rFonts w:ascii="Verdana" w:hAnsi="Verdana"/>
          <w:sz w:val="22"/>
          <w:szCs w:val="22"/>
        </w:rPr>
        <w:t>lataforma</w:t>
      </w:r>
      <w:r w:rsidR="004C2E70">
        <w:rPr>
          <w:rFonts w:ascii="Verdana" w:hAnsi="Verdana"/>
          <w:sz w:val="22"/>
          <w:szCs w:val="22"/>
        </w:rPr>
        <w:t xml:space="preserve"> y adjuntando la doc</w:t>
      </w:r>
      <w:r w:rsidR="00E15920">
        <w:rPr>
          <w:rFonts w:ascii="Verdana" w:hAnsi="Verdana"/>
          <w:sz w:val="22"/>
          <w:szCs w:val="22"/>
        </w:rPr>
        <w:t>umentación requerida</w:t>
      </w:r>
      <w:r w:rsidR="004C2E70">
        <w:rPr>
          <w:rFonts w:ascii="Verdana" w:hAnsi="Verdana"/>
          <w:sz w:val="22"/>
          <w:szCs w:val="22"/>
        </w:rPr>
        <w:t xml:space="preserve">. </w:t>
      </w:r>
      <w:r w:rsidR="00E15920">
        <w:rPr>
          <w:rFonts w:ascii="Verdana" w:hAnsi="Verdana"/>
          <w:sz w:val="22"/>
          <w:szCs w:val="22"/>
        </w:rPr>
        <w:t>Posteriormente, el profesional tendrá la posibilidad de obtener certificados de representación de cada una de las comunidades de propietarios administradas, también de forma telemática. En este caso</w:t>
      </w:r>
      <w:r w:rsidR="001B4D32">
        <w:rPr>
          <w:rFonts w:ascii="Verdana" w:hAnsi="Verdana"/>
          <w:sz w:val="22"/>
          <w:szCs w:val="22"/>
        </w:rPr>
        <w:t>,</w:t>
      </w:r>
      <w:r w:rsidR="00E15920">
        <w:rPr>
          <w:rFonts w:ascii="Verdana" w:hAnsi="Verdana"/>
          <w:sz w:val="22"/>
          <w:szCs w:val="22"/>
        </w:rPr>
        <w:t xml:space="preserve"> </w:t>
      </w:r>
      <w:r w:rsidR="00D77181">
        <w:rPr>
          <w:rFonts w:ascii="Verdana" w:hAnsi="Verdana"/>
          <w:sz w:val="22"/>
          <w:szCs w:val="22"/>
        </w:rPr>
        <w:t>se requerirá la certificación digital del acuerdo de la Junta de Propietarios</w:t>
      </w:r>
      <w:r w:rsidR="00E15920">
        <w:rPr>
          <w:rFonts w:ascii="Verdana" w:hAnsi="Verdana"/>
          <w:sz w:val="22"/>
          <w:szCs w:val="22"/>
        </w:rPr>
        <w:t>, que se adjuntará en la mis</w:t>
      </w:r>
      <w:r w:rsidR="00472757">
        <w:rPr>
          <w:rFonts w:ascii="Verdana" w:hAnsi="Verdana"/>
          <w:sz w:val="22"/>
          <w:szCs w:val="22"/>
        </w:rPr>
        <w:t>ma P</w:t>
      </w:r>
      <w:r w:rsidR="00E15920">
        <w:rPr>
          <w:rFonts w:ascii="Verdana" w:hAnsi="Verdana"/>
          <w:sz w:val="22"/>
          <w:szCs w:val="22"/>
        </w:rPr>
        <w:t>lataforma de forma sencilla, para que el Administrador de Fincas Colegiado pueda empezar a gestionar las notificaciones de las Administraciones Públicas.</w:t>
      </w:r>
    </w:p>
    <w:p w:rsidR="00D77181" w:rsidRDefault="00D77181" w:rsidP="002F11E6">
      <w:pPr>
        <w:jc w:val="both"/>
        <w:rPr>
          <w:rFonts w:ascii="Verdana" w:hAnsi="Verdana"/>
          <w:sz w:val="22"/>
          <w:szCs w:val="22"/>
        </w:rPr>
      </w:pPr>
    </w:p>
    <w:p w:rsidR="00D77181" w:rsidRDefault="009C07FD" w:rsidP="00574938">
      <w:pPr>
        <w:jc w:val="both"/>
        <w:rPr>
          <w:rFonts w:ascii="Verdana" w:hAnsi="Verdana"/>
          <w:sz w:val="22"/>
          <w:szCs w:val="22"/>
        </w:rPr>
      </w:pPr>
      <w:hyperlink r:id="rId10" w:history="1">
        <w:proofErr w:type="spellStart"/>
        <w:r w:rsidR="00472757" w:rsidRPr="00472757">
          <w:rPr>
            <w:rStyle w:val="Hipervnculo"/>
            <w:rFonts w:ascii="Verdana" w:hAnsi="Verdana"/>
            <w:sz w:val="22"/>
            <w:szCs w:val="22"/>
          </w:rPr>
          <w:t>CAFirma</w:t>
        </w:r>
        <w:proofErr w:type="spellEnd"/>
      </w:hyperlink>
      <w:r w:rsidR="00E15920">
        <w:rPr>
          <w:rFonts w:ascii="Verdana" w:hAnsi="Verdana"/>
          <w:sz w:val="22"/>
          <w:szCs w:val="22"/>
        </w:rPr>
        <w:t xml:space="preserve">, además de agilizar la tramitación de los certificados digitales necesarios, </w:t>
      </w:r>
      <w:r w:rsidR="00D77181" w:rsidRPr="00D77181">
        <w:rPr>
          <w:rFonts w:ascii="Verdana" w:hAnsi="Verdana"/>
          <w:sz w:val="22"/>
          <w:szCs w:val="22"/>
        </w:rPr>
        <w:t>facilitará la gestión profesional centralizando todos los certificados del Administrador de Fincas Colegiado, permitiendo</w:t>
      </w:r>
      <w:r w:rsidR="00E15920">
        <w:rPr>
          <w:rFonts w:ascii="Verdana" w:hAnsi="Verdana"/>
          <w:sz w:val="22"/>
          <w:szCs w:val="22"/>
        </w:rPr>
        <w:t xml:space="preserve"> su fácil localización. Por tanto, esta solución </w:t>
      </w:r>
      <w:r w:rsidR="00D77181" w:rsidRPr="00D77181">
        <w:rPr>
          <w:rFonts w:ascii="Verdana" w:hAnsi="Verdana"/>
          <w:sz w:val="22"/>
          <w:szCs w:val="22"/>
        </w:rPr>
        <w:t>aporta una importante</w:t>
      </w:r>
      <w:r w:rsidR="00D77181">
        <w:rPr>
          <w:rFonts w:ascii="Verdana" w:hAnsi="Verdana"/>
          <w:sz w:val="22"/>
          <w:szCs w:val="22"/>
        </w:rPr>
        <w:t xml:space="preserve"> </w:t>
      </w:r>
      <w:r w:rsidR="00D77181" w:rsidRPr="00D77181">
        <w:rPr>
          <w:rFonts w:ascii="Verdana" w:hAnsi="Verdana"/>
          <w:sz w:val="22"/>
          <w:szCs w:val="22"/>
        </w:rPr>
        <w:t xml:space="preserve">herramienta para </w:t>
      </w:r>
      <w:r w:rsidR="00E15920">
        <w:rPr>
          <w:rFonts w:ascii="Verdana" w:hAnsi="Verdana"/>
          <w:sz w:val="22"/>
          <w:szCs w:val="22"/>
        </w:rPr>
        <w:t xml:space="preserve">optimizar la gestión de las notificaciones electrónicas de las diferentes Administraciones Públicas. </w:t>
      </w:r>
      <w:r w:rsidR="00472757">
        <w:rPr>
          <w:rFonts w:ascii="Verdana" w:hAnsi="Verdana"/>
          <w:sz w:val="22"/>
          <w:szCs w:val="22"/>
        </w:rPr>
        <w:t>Así</w:t>
      </w:r>
      <w:r w:rsidR="00D77181" w:rsidRPr="00D77181">
        <w:rPr>
          <w:rFonts w:ascii="Verdana" w:hAnsi="Verdana"/>
          <w:sz w:val="22"/>
          <w:szCs w:val="22"/>
        </w:rPr>
        <w:t xml:space="preserve">, los colegiados que disfruten de </w:t>
      </w:r>
      <w:hyperlink r:id="rId11" w:history="1">
        <w:proofErr w:type="spellStart"/>
        <w:r w:rsidR="00440AC3" w:rsidRPr="00440AC3">
          <w:rPr>
            <w:rStyle w:val="Hipervnculo"/>
            <w:rFonts w:ascii="Verdana" w:hAnsi="Verdana"/>
            <w:sz w:val="22"/>
            <w:szCs w:val="22"/>
          </w:rPr>
          <w:t>CAFirma</w:t>
        </w:r>
        <w:proofErr w:type="spellEnd"/>
      </w:hyperlink>
      <w:r w:rsidR="00440AC3">
        <w:rPr>
          <w:rFonts w:ascii="Verdana" w:hAnsi="Verdana"/>
          <w:sz w:val="22"/>
          <w:szCs w:val="22"/>
        </w:rPr>
        <w:t xml:space="preserve"> </w:t>
      </w:r>
      <w:r w:rsidR="00E15920">
        <w:rPr>
          <w:rFonts w:ascii="Verdana" w:hAnsi="Verdana"/>
          <w:sz w:val="22"/>
          <w:szCs w:val="22"/>
        </w:rPr>
        <w:t>tendrán controladas</w:t>
      </w:r>
      <w:r w:rsidR="00472757">
        <w:rPr>
          <w:rFonts w:ascii="Verdana" w:hAnsi="Verdana"/>
          <w:sz w:val="22"/>
          <w:szCs w:val="22"/>
        </w:rPr>
        <w:t>,</w:t>
      </w:r>
      <w:r w:rsidR="00E15920">
        <w:rPr>
          <w:rFonts w:ascii="Verdana" w:hAnsi="Verdana"/>
          <w:sz w:val="22"/>
          <w:szCs w:val="22"/>
        </w:rPr>
        <w:t xml:space="preserve"> al momento</w:t>
      </w:r>
      <w:r w:rsidR="00472757">
        <w:rPr>
          <w:rFonts w:ascii="Verdana" w:hAnsi="Verdana"/>
          <w:sz w:val="22"/>
          <w:szCs w:val="22"/>
        </w:rPr>
        <w:t>,</w:t>
      </w:r>
      <w:r w:rsidR="00E15920">
        <w:rPr>
          <w:rFonts w:ascii="Verdana" w:hAnsi="Verdana"/>
          <w:sz w:val="22"/>
          <w:szCs w:val="22"/>
        </w:rPr>
        <w:t xml:space="preserve"> todas las notificaciones mediante alertas, sin necesidad de consultar todos los buzones de sus clientes de forma periódica.</w:t>
      </w:r>
    </w:p>
    <w:p w:rsidR="0019450D" w:rsidRDefault="0019450D" w:rsidP="00D77181">
      <w:pPr>
        <w:jc w:val="both"/>
        <w:rPr>
          <w:rFonts w:ascii="Verdana" w:hAnsi="Verdana"/>
          <w:sz w:val="22"/>
          <w:szCs w:val="22"/>
        </w:rPr>
      </w:pPr>
    </w:p>
    <w:p w:rsidR="0019450D" w:rsidRPr="00D44C02" w:rsidRDefault="0019450D" w:rsidP="0019450D">
      <w:pPr>
        <w:shd w:val="clear" w:color="auto" w:fill="FFFFFF"/>
        <w:jc w:val="both"/>
        <w:rPr>
          <w:rFonts w:ascii="Verdana" w:hAnsi="Verdana"/>
          <w:sz w:val="22"/>
          <w:szCs w:val="22"/>
        </w:rPr>
      </w:pPr>
      <w:r w:rsidRPr="009C7A5D">
        <w:rPr>
          <w:rFonts w:ascii="Verdana" w:hAnsi="Verdana"/>
          <w:b/>
          <w:sz w:val="22"/>
          <w:szCs w:val="22"/>
        </w:rPr>
        <w:t>Jaime Castelló</w:t>
      </w:r>
      <w:r w:rsidRPr="00D44C02">
        <w:rPr>
          <w:rFonts w:ascii="Verdana" w:hAnsi="Verdana"/>
          <w:sz w:val="22"/>
          <w:szCs w:val="22"/>
        </w:rPr>
        <w:t xml:space="preserve">, director general de IVNOSYS, y </w:t>
      </w:r>
      <w:r w:rsidRPr="009C7A5D">
        <w:rPr>
          <w:rFonts w:ascii="Verdana" w:hAnsi="Verdana"/>
          <w:b/>
          <w:sz w:val="22"/>
          <w:szCs w:val="22"/>
        </w:rPr>
        <w:t>Salvador Díez</w:t>
      </w:r>
      <w:r w:rsidRPr="00D44C02">
        <w:rPr>
          <w:rFonts w:ascii="Verdana" w:hAnsi="Verdana"/>
          <w:sz w:val="22"/>
          <w:szCs w:val="22"/>
        </w:rPr>
        <w:t xml:space="preserve">, presidente del CGCAFE, han firmado el contrato de prestación de servicios de </w:t>
      </w:r>
      <w:bookmarkStart w:id="0" w:name="_GoBack"/>
      <w:r w:rsidR="009C07FD">
        <w:fldChar w:fldCharType="begin"/>
      </w:r>
      <w:r w:rsidR="009C07FD">
        <w:instrText xml:space="preserve"> HYPERLINK "https://www.cafirma.com/" </w:instrText>
      </w:r>
      <w:r w:rsidR="009C07FD">
        <w:fldChar w:fldCharType="separate"/>
      </w:r>
      <w:proofErr w:type="spellStart"/>
      <w:r w:rsidR="00472757" w:rsidRPr="00472757">
        <w:rPr>
          <w:rStyle w:val="Hipervnculo"/>
          <w:rFonts w:ascii="Verdana" w:hAnsi="Verdana"/>
          <w:sz w:val="22"/>
          <w:szCs w:val="22"/>
        </w:rPr>
        <w:t>CAFirma</w:t>
      </w:r>
      <w:proofErr w:type="spellEnd"/>
      <w:r w:rsidR="009C07FD">
        <w:rPr>
          <w:rStyle w:val="Hipervnculo"/>
          <w:rFonts w:ascii="Verdana" w:hAnsi="Verdana"/>
          <w:sz w:val="22"/>
          <w:szCs w:val="22"/>
        </w:rPr>
        <w:fldChar w:fldCharType="end"/>
      </w:r>
      <w:r w:rsidRPr="00D44C02">
        <w:rPr>
          <w:rFonts w:ascii="Verdana" w:hAnsi="Verdana"/>
          <w:sz w:val="22"/>
          <w:szCs w:val="22"/>
        </w:rPr>
        <w:t xml:space="preserve"> </w:t>
      </w:r>
      <w:bookmarkEnd w:id="0"/>
      <w:r w:rsidRPr="00D44C02">
        <w:rPr>
          <w:rFonts w:ascii="Verdana" w:hAnsi="Verdana"/>
          <w:sz w:val="22"/>
          <w:szCs w:val="22"/>
        </w:rPr>
        <w:t>en un acto celebrado en la sede del CGCAFE en Madrid, con el objetivo no solo de facilitar la labor profesional de los Administradores de Fincas Colegia</w:t>
      </w:r>
      <w:r w:rsidR="00D44C02">
        <w:rPr>
          <w:rFonts w:ascii="Verdana" w:hAnsi="Verdana"/>
          <w:sz w:val="22"/>
          <w:szCs w:val="22"/>
        </w:rPr>
        <w:t>dos, sino también fomentar</w:t>
      </w:r>
      <w:r w:rsidRPr="00D44C02">
        <w:rPr>
          <w:rFonts w:ascii="Verdana" w:hAnsi="Verdana"/>
          <w:sz w:val="22"/>
          <w:szCs w:val="22"/>
        </w:rPr>
        <w:t xml:space="preserve"> la máxima colaboración con las Administrac</w:t>
      </w:r>
      <w:r w:rsidR="00D44C02" w:rsidRPr="00D44C02">
        <w:rPr>
          <w:rFonts w:ascii="Verdana" w:hAnsi="Verdana"/>
          <w:sz w:val="22"/>
          <w:szCs w:val="22"/>
        </w:rPr>
        <w:t>iones Públicas y aplicar</w:t>
      </w:r>
      <w:r w:rsidR="00D44C02">
        <w:rPr>
          <w:rFonts w:ascii="Verdana" w:hAnsi="Verdana"/>
          <w:sz w:val="22"/>
          <w:szCs w:val="22"/>
        </w:rPr>
        <w:t>,</w:t>
      </w:r>
      <w:r w:rsidR="00D44C02" w:rsidRPr="00D44C02">
        <w:rPr>
          <w:rFonts w:ascii="Verdana" w:hAnsi="Verdana"/>
          <w:sz w:val="22"/>
          <w:szCs w:val="22"/>
        </w:rPr>
        <w:t xml:space="preserve"> del modo más efectivo</w:t>
      </w:r>
      <w:r w:rsidR="00EF1485">
        <w:rPr>
          <w:rFonts w:ascii="Verdana" w:hAnsi="Verdana"/>
          <w:sz w:val="22"/>
          <w:szCs w:val="22"/>
        </w:rPr>
        <w:t xml:space="preserve">, </w:t>
      </w:r>
      <w:r w:rsidR="00D44C02" w:rsidRPr="00D44C02">
        <w:rPr>
          <w:rFonts w:ascii="Verdana" w:hAnsi="Verdana"/>
          <w:sz w:val="22"/>
          <w:szCs w:val="22"/>
        </w:rPr>
        <w:t>eficiente</w:t>
      </w:r>
      <w:r w:rsidR="00EF1485">
        <w:rPr>
          <w:rFonts w:ascii="Verdana" w:hAnsi="Verdana"/>
          <w:sz w:val="22"/>
          <w:szCs w:val="22"/>
        </w:rPr>
        <w:t xml:space="preserve"> </w:t>
      </w:r>
      <w:r w:rsidR="00EF1485" w:rsidRPr="00440AC3">
        <w:rPr>
          <w:rFonts w:ascii="Verdana" w:hAnsi="Verdana"/>
          <w:sz w:val="22"/>
          <w:szCs w:val="22"/>
        </w:rPr>
        <w:t>y con un coste muy bajo</w:t>
      </w:r>
      <w:r w:rsidR="00440AC3">
        <w:rPr>
          <w:rFonts w:ascii="Verdana" w:hAnsi="Verdana"/>
          <w:sz w:val="22"/>
          <w:szCs w:val="22"/>
        </w:rPr>
        <w:t>,</w:t>
      </w:r>
      <w:r w:rsidR="001B4D32">
        <w:rPr>
          <w:rFonts w:ascii="Verdana" w:hAnsi="Verdana"/>
          <w:sz w:val="22"/>
          <w:szCs w:val="22"/>
        </w:rPr>
        <w:t xml:space="preserve"> l</w:t>
      </w:r>
      <w:r w:rsidR="00D44C02" w:rsidRPr="00D44C02">
        <w:rPr>
          <w:rFonts w:ascii="Verdana" w:hAnsi="Verdana"/>
          <w:sz w:val="22"/>
          <w:szCs w:val="22"/>
        </w:rPr>
        <w:t xml:space="preserve">a Ley 39/2015, de 1 de octubre, del </w:t>
      </w:r>
      <w:r w:rsidR="00D44C02" w:rsidRPr="00D44C02">
        <w:rPr>
          <w:rFonts w:ascii="Verdana" w:hAnsi="Verdana"/>
          <w:sz w:val="22"/>
          <w:szCs w:val="22"/>
        </w:rPr>
        <w:lastRenderedPageBreak/>
        <w:t>Procedimiento Administrativo Común de las Administraciones Públicas, y la Ley 40/2015, de 1 de octubre, de Régimen Jurídico del Sector Público, que establecen el uso de medios electrónicos como único sistema para que la Comunidad de Propietarios se relacione con las Administraciones Públicas.</w:t>
      </w:r>
    </w:p>
    <w:p w:rsidR="0019450D" w:rsidRPr="00D44C02" w:rsidRDefault="0019450D" w:rsidP="0019450D">
      <w:pPr>
        <w:shd w:val="clear" w:color="auto" w:fill="FFFFFF"/>
        <w:jc w:val="both"/>
        <w:rPr>
          <w:b/>
          <w:sz w:val="22"/>
          <w:szCs w:val="22"/>
        </w:rPr>
      </w:pPr>
    </w:p>
    <w:p w:rsidR="0019450D" w:rsidRDefault="0019450D" w:rsidP="00D77181">
      <w:pPr>
        <w:jc w:val="both"/>
        <w:rPr>
          <w:rFonts w:ascii="Verdana" w:hAnsi="Verdana"/>
          <w:sz w:val="22"/>
          <w:szCs w:val="22"/>
        </w:rPr>
      </w:pPr>
    </w:p>
    <w:p w:rsidR="00553B06" w:rsidRPr="00553B06" w:rsidRDefault="00553B06" w:rsidP="009C35F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PROTEGER A LOS CONSUMIDORES</w:t>
      </w:r>
    </w:p>
    <w:p w:rsidR="00CA7D49" w:rsidRPr="00553B06" w:rsidRDefault="00CA7D49" w:rsidP="009C35FD">
      <w:pPr>
        <w:jc w:val="both"/>
        <w:rPr>
          <w:rFonts w:ascii="Verdana" w:hAnsi="Verdana"/>
          <w:sz w:val="22"/>
          <w:szCs w:val="22"/>
        </w:rPr>
      </w:pPr>
    </w:p>
    <w:p w:rsidR="00D44C02" w:rsidRDefault="00D44C02" w:rsidP="009C35F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Los Administradores de Fincas Colegiados, a través de los Colegios Territoriales y su CGCAFE, tienen como objetivo fundamental la protección de los derechos de consumidores y usuarios en materia de vivienda, por lo que es una constante la búsqueda de soluciones que garanticen estos derechos al menor coste económico posi</w:t>
      </w:r>
      <w:r w:rsidR="00440AC3">
        <w:rPr>
          <w:rFonts w:ascii="Verdana" w:hAnsi="Verdana"/>
          <w:sz w:val="22"/>
          <w:szCs w:val="22"/>
        </w:rPr>
        <w:t xml:space="preserve">ble, dada la situación </w:t>
      </w:r>
      <w:r>
        <w:rPr>
          <w:rFonts w:ascii="Verdana" w:hAnsi="Verdana"/>
          <w:sz w:val="22"/>
          <w:szCs w:val="22"/>
        </w:rPr>
        <w:t>de muchos propietarios que cuentan con ingresos económicos mínimos o nulos en la situación económica y laboral a</w:t>
      </w:r>
      <w:r w:rsidR="001B4D32">
        <w:rPr>
          <w:rFonts w:ascii="Verdana" w:hAnsi="Verdana"/>
          <w:sz w:val="22"/>
          <w:szCs w:val="22"/>
        </w:rPr>
        <w:t xml:space="preserve">ctual. Con esta finalidad prestará sus servicios </w:t>
      </w:r>
      <w:hyperlink r:id="rId12" w:history="1">
        <w:proofErr w:type="spellStart"/>
        <w:r w:rsidR="001B4D32" w:rsidRPr="001B4D32">
          <w:rPr>
            <w:rStyle w:val="Hipervnculo"/>
            <w:rFonts w:ascii="Verdana" w:hAnsi="Verdana"/>
            <w:sz w:val="22"/>
            <w:szCs w:val="22"/>
          </w:rPr>
          <w:t>CAFirma</w:t>
        </w:r>
        <w:proofErr w:type="spellEnd"/>
      </w:hyperlink>
      <w:r w:rsidR="001B4D32">
        <w:rPr>
          <w:rFonts w:ascii="Verdana" w:hAnsi="Verdana"/>
          <w:sz w:val="22"/>
          <w:szCs w:val="22"/>
        </w:rPr>
        <w:t>, una Plataforma que permite obtener certificados digitales de representación, a la vez que posibilita la gestión telemática de las notificaciones obligatorias de las comunidades de propietarios emitidas por las Administraciones Públicas, tal y como marca la normativa actual.</w:t>
      </w:r>
    </w:p>
    <w:p w:rsidR="00D44C02" w:rsidRDefault="00D44C02" w:rsidP="009C35FD">
      <w:pPr>
        <w:jc w:val="both"/>
        <w:rPr>
          <w:rFonts w:ascii="Verdana" w:hAnsi="Verdana"/>
          <w:sz w:val="22"/>
          <w:szCs w:val="22"/>
        </w:rPr>
      </w:pPr>
    </w:p>
    <w:p w:rsidR="002745AB" w:rsidRPr="00553B06" w:rsidRDefault="008528ED" w:rsidP="009C35FD">
      <w:pPr>
        <w:jc w:val="both"/>
        <w:rPr>
          <w:rFonts w:ascii="Verdana" w:hAnsi="Verdana"/>
          <w:sz w:val="22"/>
          <w:szCs w:val="22"/>
        </w:rPr>
      </w:pPr>
      <w:r w:rsidRPr="00553B06">
        <w:rPr>
          <w:rFonts w:ascii="Verdana" w:hAnsi="Verdana"/>
          <w:sz w:val="22"/>
          <w:szCs w:val="22"/>
        </w:rPr>
        <w:t>Los Administradores de Fincas Colegiados, en su servicio a los ciudadanos, ponen a disposición de las comunidades de propietarios que no cuenten con un Administrador de Fincas Colegiado, sus servicios de asesoría a través de los Colegios Territoriales de Administradores de Fincas, para que puedan ser informados de todas las posibles obligaciones fiscales que puedan afectar a sus inmuebles.</w:t>
      </w:r>
    </w:p>
    <w:p w:rsidR="00553B06" w:rsidRDefault="00553B06" w:rsidP="004D7349">
      <w:pPr>
        <w:jc w:val="both"/>
        <w:rPr>
          <w:rFonts w:ascii="Verdana" w:hAnsi="Verdana"/>
          <w:sz w:val="22"/>
          <w:szCs w:val="22"/>
        </w:rPr>
      </w:pPr>
    </w:p>
    <w:p w:rsidR="00440AC3" w:rsidRPr="00E540CE" w:rsidRDefault="00440AC3" w:rsidP="00440AC3">
      <w:pPr>
        <w:jc w:val="both"/>
        <w:rPr>
          <w:rFonts w:ascii="Verdana" w:hAnsi="Verdana"/>
          <w:sz w:val="22"/>
          <w:szCs w:val="22"/>
        </w:rPr>
      </w:pPr>
      <w:r w:rsidRPr="00E540CE">
        <w:rPr>
          <w:rFonts w:ascii="Verdana" w:hAnsi="Verdana"/>
          <w:sz w:val="22"/>
          <w:szCs w:val="22"/>
        </w:rPr>
        <w:t>IVNOSYS SOLUCIONES</w:t>
      </w:r>
    </w:p>
    <w:p w:rsidR="00440AC3" w:rsidRPr="00E540CE" w:rsidRDefault="00440AC3" w:rsidP="00440AC3">
      <w:pPr>
        <w:jc w:val="both"/>
        <w:rPr>
          <w:rFonts w:ascii="Verdana" w:hAnsi="Verdana"/>
          <w:sz w:val="22"/>
          <w:szCs w:val="22"/>
        </w:rPr>
      </w:pPr>
    </w:p>
    <w:p w:rsidR="00440AC3" w:rsidRPr="00E540CE" w:rsidRDefault="009C07FD" w:rsidP="00440AC3">
      <w:pPr>
        <w:jc w:val="both"/>
        <w:rPr>
          <w:rFonts w:ascii="Verdana" w:hAnsi="Verdana"/>
          <w:sz w:val="22"/>
          <w:szCs w:val="22"/>
        </w:rPr>
      </w:pPr>
      <w:hyperlink r:id="rId13" w:history="1">
        <w:proofErr w:type="spellStart"/>
        <w:r w:rsidR="00440AC3" w:rsidRPr="00050937">
          <w:rPr>
            <w:rStyle w:val="Hipervnculo"/>
            <w:rFonts w:ascii="Verdana" w:hAnsi="Verdana"/>
            <w:sz w:val="22"/>
            <w:szCs w:val="22"/>
          </w:rPr>
          <w:t>Ivnosys</w:t>
        </w:r>
        <w:proofErr w:type="spellEnd"/>
        <w:r w:rsidR="00440AC3" w:rsidRPr="00050937">
          <w:rPr>
            <w:rStyle w:val="Hipervnculo"/>
            <w:rFonts w:ascii="Verdana" w:hAnsi="Verdana"/>
            <w:sz w:val="22"/>
            <w:szCs w:val="22"/>
          </w:rPr>
          <w:t xml:space="preserve"> Soluciones</w:t>
        </w:r>
      </w:hyperlink>
      <w:r w:rsidR="00440AC3" w:rsidRPr="00E540CE">
        <w:rPr>
          <w:rFonts w:ascii="Verdana" w:hAnsi="Verdana"/>
          <w:sz w:val="22"/>
          <w:szCs w:val="22"/>
        </w:rPr>
        <w:t xml:space="preserve"> cuenta con más de 15 años de experiencia en el diseño y construcción de productos avanzados en Tecnologías de la Información y las Comunicaciones, aplicando con inteligencia el modelo de servicios en la nube y aportando soluciones de transformación digital tanto a empresas privadas como a la Administración Pública.</w:t>
      </w:r>
    </w:p>
    <w:p w:rsidR="00440AC3" w:rsidRPr="00E540CE" w:rsidRDefault="00440AC3" w:rsidP="00440AC3">
      <w:pPr>
        <w:jc w:val="both"/>
        <w:rPr>
          <w:rFonts w:ascii="Verdana" w:hAnsi="Verdana"/>
          <w:sz w:val="22"/>
          <w:szCs w:val="22"/>
        </w:rPr>
      </w:pPr>
    </w:p>
    <w:p w:rsidR="00440AC3" w:rsidRDefault="00440AC3" w:rsidP="004D7349">
      <w:pPr>
        <w:jc w:val="both"/>
        <w:rPr>
          <w:rFonts w:ascii="Verdana" w:hAnsi="Verdana"/>
          <w:sz w:val="22"/>
          <w:szCs w:val="22"/>
        </w:rPr>
      </w:pPr>
    </w:p>
    <w:p w:rsidR="008D7017" w:rsidRDefault="008D7017" w:rsidP="004D7349">
      <w:pPr>
        <w:jc w:val="both"/>
        <w:rPr>
          <w:rFonts w:ascii="Verdana" w:hAnsi="Verdana" w:cs="Arial"/>
          <w:sz w:val="20"/>
          <w:szCs w:val="20"/>
        </w:rPr>
      </w:pPr>
    </w:p>
    <w:p w:rsidR="00A21BBF" w:rsidRPr="004D7349" w:rsidRDefault="00A21BBF" w:rsidP="004D7349">
      <w:pPr>
        <w:jc w:val="both"/>
        <w:rPr>
          <w:rFonts w:ascii="Verdana" w:hAnsi="Verdana"/>
          <w:sz w:val="20"/>
          <w:szCs w:val="20"/>
        </w:rPr>
      </w:pPr>
      <w:r w:rsidRPr="004D7349">
        <w:rPr>
          <w:rFonts w:ascii="Verdana" w:hAnsi="Verdana" w:cs="Arial"/>
          <w:sz w:val="20"/>
          <w:szCs w:val="20"/>
        </w:rPr>
        <w:t>Para más información:</w:t>
      </w:r>
    </w:p>
    <w:p w:rsidR="009C7A5D" w:rsidRDefault="009C7A5D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</w:p>
    <w:p w:rsidR="00A21BBF" w:rsidRPr="009C7A5D" w:rsidRDefault="00A21BBF" w:rsidP="00A21BBF">
      <w:pPr>
        <w:jc w:val="both"/>
        <w:rPr>
          <w:rFonts w:ascii="Verdana" w:eastAsia="Calibri" w:hAnsi="Verdana"/>
          <w:b/>
          <w:sz w:val="20"/>
          <w:szCs w:val="20"/>
          <w:lang w:eastAsia="es-ES_tradnl"/>
        </w:rPr>
      </w:pPr>
      <w:r w:rsidRPr="009C7A5D">
        <w:rPr>
          <w:rFonts w:ascii="Verdana" w:eastAsia="Calibri" w:hAnsi="Verdana"/>
          <w:b/>
          <w:sz w:val="20"/>
          <w:szCs w:val="20"/>
          <w:lang w:eastAsia="es-ES_tradnl"/>
        </w:rPr>
        <w:t xml:space="preserve">Dolores Lagar Trigo                                                              </w:t>
      </w:r>
    </w:p>
    <w:p w:rsidR="00A21BBF" w:rsidRPr="004D7349" w:rsidRDefault="00A21BBF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Gabinete de Comunicación CGCAFE  </w:t>
      </w:r>
    </w:p>
    <w:p w:rsidR="00A21BBF" w:rsidRPr="004D7349" w:rsidRDefault="00A21BBF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Pza. Marqués de Salamanca, 10. 3º Izda.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1BBF" w:rsidRPr="004D7349" w:rsidRDefault="00A21BBF" w:rsidP="00A21BBF">
      <w:pPr>
        <w:jc w:val="both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Tel.: 91 575 73 69 – 646854280                                            </w:t>
      </w:r>
    </w:p>
    <w:p w:rsidR="00A21BBF" w:rsidRPr="004D7349" w:rsidRDefault="00A21BBF" w:rsidP="00A21BBF">
      <w:pPr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comunicacion@cgcafe.org                                                                                                                                                                      </w:t>
      </w:r>
    </w:p>
    <w:p w:rsidR="00A21BBF" w:rsidRPr="004D7349" w:rsidRDefault="009C07FD" w:rsidP="00A21BBF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eastAsia="es-ES_tradnl"/>
        </w:rPr>
      </w:pPr>
      <w:hyperlink r:id="rId14" w:history="1">
        <w:r w:rsidR="00A21BBF" w:rsidRPr="004D7349">
          <w:rPr>
            <w:rFonts w:ascii="Verdana" w:eastAsia="Calibri" w:hAnsi="Verdana"/>
            <w:sz w:val="20"/>
            <w:szCs w:val="20"/>
            <w:u w:val="single"/>
            <w:lang w:eastAsia="es-ES_tradnl"/>
          </w:rPr>
          <w:t>www.cgcafe.org</w:t>
        </w:r>
      </w:hyperlink>
      <w:r w:rsidR="00A21BBF" w:rsidRPr="004D7349">
        <w:rPr>
          <w:rFonts w:ascii="Verdana" w:eastAsia="Calibri" w:hAnsi="Verdana"/>
          <w:sz w:val="20"/>
          <w:szCs w:val="20"/>
          <w:lang w:eastAsia="es-ES_tradnl"/>
        </w:rPr>
        <w:t xml:space="preserve">   @</w:t>
      </w:r>
      <w:proofErr w:type="spellStart"/>
      <w:r w:rsidR="00A21BBF" w:rsidRPr="004D7349">
        <w:rPr>
          <w:rFonts w:ascii="Verdana" w:eastAsia="Calibri" w:hAnsi="Verdana"/>
          <w:sz w:val="20"/>
          <w:szCs w:val="20"/>
          <w:lang w:eastAsia="es-ES_tradnl"/>
        </w:rPr>
        <w:t>cgcafeaaff</w:t>
      </w:r>
      <w:proofErr w:type="spellEnd"/>
      <w:r w:rsidR="00A21BBF" w:rsidRPr="004D7349">
        <w:rPr>
          <w:rFonts w:ascii="Verdana" w:eastAsia="Calibri" w:hAnsi="Verdana"/>
          <w:sz w:val="20"/>
          <w:szCs w:val="20"/>
          <w:lang w:eastAsia="es-ES_tradnl"/>
        </w:rPr>
        <w:t xml:space="preserve">      </w:t>
      </w:r>
    </w:p>
    <w:p w:rsidR="00A21BBF" w:rsidRDefault="00A21BBF" w:rsidP="00A21BBF">
      <w:pPr>
        <w:autoSpaceDE w:val="0"/>
        <w:autoSpaceDN w:val="0"/>
        <w:adjustRightInd w:val="0"/>
        <w:rPr>
          <w:rFonts w:ascii="Verdana" w:eastAsia="Calibri" w:hAnsi="Verdana"/>
          <w:sz w:val="20"/>
          <w:szCs w:val="20"/>
          <w:lang w:eastAsia="es-ES_tradnl"/>
        </w:rPr>
      </w:pPr>
      <w:r w:rsidRPr="004D7349">
        <w:rPr>
          <w:rFonts w:ascii="Verdana" w:eastAsia="Calibri" w:hAnsi="Verdana"/>
          <w:sz w:val="20"/>
          <w:szCs w:val="20"/>
          <w:lang w:eastAsia="es-ES_tradnl"/>
        </w:rPr>
        <w:t xml:space="preserve"> </w:t>
      </w:r>
      <w:hyperlink r:id="rId15" w:history="1">
        <w:r w:rsidR="00553B06" w:rsidRPr="00A27DF5">
          <w:rPr>
            <w:rStyle w:val="Hipervnculo"/>
            <w:rFonts w:ascii="Verdana" w:eastAsia="Calibri" w:hAnsi="Verdana"/>
            <w:sz w:val="20"/>
            <w:szCs w:val="20"/>
            <w:lang w:eastAsia="es-ES_tradnl"/>
          </w:rPr>
          <w:t>https://www.facebook.com/cgcafeaaff.consejogeneral</w:t>
        </w:r>
      </w:hyperlink>
    </w:p>
    <w:p w:rsidR="00553B06" w:rsidRDefault="00553B06" w:rsidP="00553B06"/>
    <w:p w:rsidR="009C7A5D" w:rsidRPr="009C7A5D" w:rsidRDefault="009C7A5D" w:rsidP="009C7A5D">
      <w:pPr>
        <w:pStyle w:val="Piedepgina"/>
        <w:rPr>
          <w:rFonts w:ascii="Verdana" w:hAnsi="Verdana"/>
          <w:sz w:val="22"/>
          <w:szCs w:val="22"/>
        </w:rPr>
      </w:pPr>
      <w:proofErr w:type="spellStart"/>
      <w:r w:rsidRPr="009C7A5D">
        <w:rPr>
          <w:rFonts w:ascii="Verdana" w:hAnsi="Verdana" w:cs="Verdana"/>
          <w:b/>
          <w:sz w:val="22"/>
          <w:szCs w:val="22"/>
        </w:rPr>
        <w:t>Ivnosys</w:t>
      </w:r>
      <w:proofErr w:type="spellEnd"/>
      <w:r w:rsidRPr="009C7A5D">
        <w:rPr>
          <w:rFonts w:ascii="Verdana" w:hAnsi="Verdana" w:cs="Verdana"/>
          <w:b/>
          <w:sz w:val="22"/>
          <w:szCs w:val="22"/>
        </w:rPr>
        <w:t xml:space="preserve"> Soluciones SL</w:t>
      </w:r>
      <w:r w:rsidRPr="009C7A5D">
        <w:rPr>
          <w:rFonts w:ascii="Verdana" w:hAnsi="Verdana" w:cs="Verdana"/>
          <w:sz w:val="22"/>
          <w:szCs w:val="22"/>
        </w:rPr>
        <w:t xml:space="preserve"> - </w:t>
      </w:r>
      <w:hyperlink r:id="rId16" w:history="1">
        <w:r w:rsidRPr="009C7A5D">
          <w:rPr>
            <w:rFonts w:ascii="Verdana" w:hAnsi="Verdana" w:cs="Verdana"/>
            <w:color w:val="386EFF"/>
            <w:sz w:val="22"/>
            <w:szCs w:val="22"/>
            <w:u w:val="single" w:color="386EFF"/>
          </w:rPr>
          <w:t>www.ivnosys.com</w:t>
        </w:r>
      </w:hyperlink>
      <w:r w:rsidRPr="009C7A5D">
        <w:rPr>
          <w:rFonts w:ascii="Verdana" w:hAnsi="Verdana" w:cs="Verdana"/>
          <w:sz w:val="22"/>
          <w:szCs w:val="22"/>
        </w:rPr>
        <w:t xml:space="preserve"> - 902879071 - </w:t>
      </w:r>
      <w:hyperlink r:id="rId17" w:history="1">
        <w:r w:rsidRPr="009C7A5D">
          <w:rPr>
            <w:rFonts w:ascii="Verdana" w:hAnsi="Verdana" w:cs="Verdana"/>
            <w:color w:val="386EFF"/>
            <w:sz w:val="22"/>
            <w:szCs w:val="22"/>
            <w:u w:val="single" w:color="386EFF"/>
          </w:rPr>
          <w:t>info@ivnosys.com</w:t>
        </w:r>
      </w:hyperlink>
    </w:p>
    <w:p w:rsidR="009C7A5D" w:rsidRPr="009C7A5D" w:rsidRDefault="009C7A5D" w:rsidP="00553B06">
      <w:pPr>
        <w:rPr>
          <w:rFonts w:ascii="Verdana" w:hAnsi="Verdana"/>
          <w:sz w:val="22"/>
          <w:szCs w:val="22"/>
        </w:rPr>
      </w:pPr>
    </w:p>
    <w:sectPr w:rsidR="009C7A5D" w:rsidRPr="009C7A5D" w:rsidSect="00D44C02">
      <w:headerReference w:type="default" r:id="rId18"/>
      <w:footerReference w:type="default" r:id="rId19"/>
      <w:headerReference w:type="first" r:id="rId20"/>
      <w:footerReference w:type="first" r:id="rId21"/>
      <w:pgSz w:w="11900" w:h="16840"/>
      <w:pgMar w:top="2835" w:right="1128" w:bottom="1276" w:left="1134" w:header="0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7FD" w:rsidRDefault="009C07FD" w:rsidP="00387FAD">
      <w:r>
        <w:separator/>
      </w:r>
    </w:p>
  </w:endnote>
  <w:endnote w:type="continuationSeparator" w:id="0">
    <w:p w:rsidR="009C07FD" w:rsidRDefault="009C07FD" w:rsidP="0038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5875AC">
    <w:pPr>
      <w:pStyle w:val="Piedepgin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CF2FF1C" wp14:editId="2131C1D3">
          <wp:simplePos x="0" y="0"/>
          <wp:positionH relativeFrom="column">
            <wp:posOffset>-720090</wp:posOffset>
          </wp:positionH>
          <wp:positionV relativeFrom="paragraph">
            <wp:posOffset>-2324100</wp:posOffset>
          </wp:positionV>
          <wp:extent cx="7641590" cy="2951480"/>
          <wp:effectExtent l="0" t="0" r="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590" cy="2951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5875AC">
    <w:pPr>
      <w:pStyle w:val="Piedepgina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B110E95" wp14:editId="18693296">
          <wp:simplePos x="0" y="0"/>
          <wp:positionH relativeFrom="column">
            <wp:posOffset>-720090</wp:posOffset>
          </wp:positionH>
          <wp:positionV relativeFrom="paragraph">
            <wp:posOffset>-2324100</wp:posOffset>
          </wp:positionV>
          <wp:extent cx="7642800" cy="2952000"/>
          <wp:effectExtent l="0" t="0" r="0" b="127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800" cy="295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7FD" w:rsidRDefault="009C07FD" w:rsidP="00387FAD">
      <w:r>
        <w:separator/>
      </w:r>
    </w:p>
  </w:footnote>
  <w:footnote w:type="continuationSeparator" w:id="0">
    <w:p w:rsidR="009C07FD" w:rsidRDefault="009C07FD" w:rsidP="00387F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D44C02" w:rsidP="00DA6FD4">
    <w:pPr>
      <w:pStyle w:val="Encabezado"/>
      <w:ind w:firstLine="1134"/>
    </w:pPr>
    <w:r>
      <w:rPr>
        <w:noProof/>
      </w:rPr>
      <w:drawing>
        <wp:anchor distT="0" distB="0" distL="114300" distR="114300" simplePos="0" relativeHeight="251666432" behindDoc="0" locked="0" layoutInCell="1" allowOverlap="1" wp14:anchorId="0548D03E" wp14:editId="55697B57">
          <wp:simplePos x="0" y="0"/>
          <wp:positionH relativeFrom="margin">
            <wp:posOffset>4096385</wp:posOffset>
          </wp:positionH>
          <wp:positionV relativeFrom="paragraph">
            <wp:posOffset>595630</wp:posOffset>
          </wp:positionV>
          <wp:extent cx="1804528" cy="381000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nosy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528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5AC">
      <w:rPr>
        <w:noProof/>
      </w:rPr>
      <w:drawing>
        <wp:anchor distT="0" distB="0" distL="114300" distR="114300" simplePos="0" relativeHeight="251658239" behindDoc="1" locked="0" layoutInCell="1" allowOverlap="1" wp14:anchorId="4AADA7E0" wp14:editId="030E0C1A">
          <wp:simplePos x="0" y="0"/>
          <wp:positionH relativeFrom="margin">
            <wp:posOffset>-782955</wp:posOffset>
          </wp:positionH>
          <wp:positionV relativeFrom="paragraph">
            <wp:posOffset>2540</wp:posOffset>
          </wp:positionV>
          <wp:extent cx="3288665" cy="1334770"/>
          <wp:effectExtent l="0" t="0" r="0" b="11430"/>
          <wp:wrapNone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8665" cy="1334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5AC" w:rsidRDefault="00D44C02">
    <w:pPr>
      <w:pStyle w:val="Encabezado"/>
    </w:pPr>
    <w:r>
      <w:rPr>
        <w:noProof/>
      </w:rPr>
      <w:drawing>
        <wp:anchor distT="0" distB="0" distL="114300" distR="114300" simplePos="0" relativeHeight="251668480" behindDoc="0" locked="0" layoutInCell="1" allowOverlap="1" wp14:anchorId="0CE56E4F" wp14:editId="58C57815">
          <wp:simplePos x="0" y="0"/>
          <wp:positionH relativeFrom="margin">
            <wp:posOffset>3052445</wp:posOffset>
          </wp:positionH>
          <wp:positionV relativeFrom="paragraph">
            <wp:posOffset>542290</wp:posOffset>
          </wp:positionV>
          <wp:extent cx="1804528" cy="3810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nosy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4528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5AC">
      <w:rPr>
        <w:noProof/>
      </w:rPr>
      <w:drawing>
        <wp:anchor distT="0" distB="0" distL="114300" distR="114300" simplePos="0" relativeHeight="251661312" behindDoc="0" locked="0" layoutInCell="1" allowOverlap="1" wp14:anchorId="2A9C9DFD" wp14:editId="5565BD03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59675" cy="1334770"/>
          <wp:effectExtent l="0" t="0" r="9525" b="11430"/>
          <wp:wrapThrough wrapText="bothSides">
            <wp:wrapPolygon edited="0">
              <wp:start x="0" y="0"/>
              <wp:lineTo x="0" y="21374"/>
              <wp:lineTo x="21555" y="21374"/>
              <wp:lineTo x="21555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34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04F5"/>
    <w:multiLevelType w:val="hybridMultilevel"/>
    <w:tmpl w:val="ACB63B4E"/>
    <w:lvl w:ilvl="0" w:tplc="90AEEA1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F171BF0"/>
    <w:multiLevelType w:val="hybridMultilevel"/>
    <w:tmpl w:val="58DC658E"/>
    <w:lvl w:ilvl="0" w:tplc="0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AD"/>
    <w:rsid w:val="00007749"/>
    <w:rsid w:val="00043B17"/>
    <w:rsid w:val="00046E4C"/>
    <w:rsid w:val="00050937"/>
    <w:rsid w:val="00077653"/>
    <w:rsid w:val="000E4514"/>
    <w:rsid w:val="0019450D"/>
    <w:rsid w:val="001A5B1E"/>
    <w:rsid w:val="001B0E65"/>
    <w:rsid w:val="001B4D32"/>
    <w:rsid w:val="002745AB"/>
    <w:rsid w:val="0028082C"/>
    <w:rsid w:val="002A4690"/>
    <w:rsid w:val="002E55C4"/>
    <w:rsid w:val="002F11E6"/>
    <w:rsid w:val="003347BA"/>
    <w:rsid w:val="003614A0"/>
    <w:rsid w:val="003748DF"/>
    <w:rsid w:val="0038070C"/>
    <w:rsid w:val="00387FAD"/>
    <w:rsid w:val="00440AC3"/>
    <w:rsid w:val="00472757"/>
    <w:rsid w:val="0048321B"/>
    <w:rsid w:val="004B5931"/>
    <w:rsid w:val="004C2E70"/>
    <w:rsid w:val="004D7349"/>
    <w:rsid w:val="00500E72"/>
    <w:rsid w:val="00552616"/>
    <w:rsid w:val="00553B06"/>
    <w:rsid w:val="00574938"/>
    <w:rsid w:val="005875AC"/>
    <w:rsid w:val="005B370C"/>
    <w:rsid w:val="005C733D"/>
    <w:rsid w:val="00621627"/>
    <w:rsid w:val="006230F0"/>
    <w:rsid w:val="00665CCE"/>
    <w:rsid w:val="00670526"/>
    <w:rsid w:val="006A1DCD"/>
    <w:rsid w:val="006E0A49"/>
    <w:rsid w:val="007406B5"/>
    <w:rsid w:val="00745EBF"/>
    <w:rsid w:val="0077385F"/>
    <w:rsid w:val="00844959"/>
    <w:rsid w:val="008528ED"/>
    <w:rsid w:val="008878DA"/>
    <w:rsid w:val="008C6AAB"/>
    <w:rsid w:val="008D7017"/>
    <w:rsid w:val="008F658E"/>
    <w:rsid w:val="009005A0"/>
    <w:rsid w:val="00905672"/>
    <w:rsid w:val="00936F9C"/>
    <w:rsid w:val="00943B7D"/>
    <w:rsid w:val="00951791"/>
    <w:rsid w:val="009C07FD"/>
    <w:rsid w:val="009C3356"/>
    <w:rsid w:val="009C35FD"/>
    <w:rsid w:val="009C7A5D"/>
    <w:rsid w:val="009D0E08"/>
    <w:rsid w:val="009D4003"/>
    <w:rsid w:val="009F5514"/>
    <w:rsid w:val="00A178B3"/>
    <w:rsid w:val="00A21BBF"/>
    <w:rsid w:val="00A272F1"/>
    <w:rsid w:val="00A32C41"/>
    <w:rsid w:val="00A546D8"/>
    <w:rsid w:val="00A92CAA"/>
    <w:rsid w:val="00AC3B22"/>
    <w:rsid w:val="00B454BD"/>
    <w:rsid w:val="00B67DE5"/>
    <w:rsid w:val="00BB405D"/>
    <w:rsid w:val="00BD1485"/>
    <w:rsid w:val="00C04293"/>
    <w:rsid w:val="00C96ED6"/>
    <w:rsid w:val="00CA7D49"/>
    <w:rsid w:val="00CE532A"/>
    <w:rsid w:val="00D44315"/>
    <w:rsid w:val="00D44C02"/>
    <w:rsid w:val="00D62DE6"/>
    <w:rsid w:val="00D77181"/>
    <w:rsid w:val="00D811A7"/>
    <w:rsid w:val="00DA6FD4"/>
    <w:rsid w:val="00E15920"/>
    <w:rsid w:val="00E668B0"/>
    <w:rsid w:val="00E67B6C"/>
    <w:rsid w:val="00E735D8"/>
    <w:rsid w:val="00ED0BBF"/>
    <w:rsid w:val="00ED4090"/>
    <w:rsid w:val="00ED6EC0"/>
    <w:rsid w:val="00EF1485"/>
    <w:rsid w:val="00F06AA6"/>
    <w:rsid w:val="00F1188A"/>
    <w:rsid w:val="00F37FB1"/>
    <w:rsid w:val="00FF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14"/>
    <w:rPr>
      <w:rFonts w:asciiTheme="minorHAnsi" w:hAnsiTheme="minorHAnsi" w:cstheme="minorBid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87FAD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FAD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FAD"/>
    <w:rPr>
      <w:rFonts w:ascii="Lucida Grande" w:hAnsi="Lucida Grande" w:cs="Times New Roman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FAD"/>
    <w:rPr>
      <w:rFonts w:ascii="Lucida Grande" w:hAnsi="Lucida Grande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0E45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072B"/>
    <w:pPr>
      <w:ind w:left="720"/>
      <w:contextualSpacing/>
    </w:pPr>
  </w:style>
  <w:style w:type="paragraph" w:customStyle="1" w:styleId="Default">
    <w:name w:val="Default"/>
    <w:rsid w:val="009C35FD"/>
    <w:pPr>
      <w:autoSpaceDE w:val="0"/>
      <w:autoSpaceDN w:val="0"/>
      <w:adjustRightInd w:val="0"/>
    </w:pPr>
    <w:rPr>
      <w:rFonts w:ascii="Verdana" w:eastAsia="Times New Roman" w:hAnsi="Verdana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21BBF"/>
    <w:rPr>
      <w:rFonts w:eastAsia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14"/>
    <w:rPr>
      <w:rFonts w:asciiTheme="minorHAnsi" w:hAnsiTheme="minorHAnsi" w:cstheme="minorBidi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387FAD"/>
    <w:rPr>
      <w:sz w:val="24"/>
      <w:szCs w:val="24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387FAD"/>
    <w:pPr>
      <w:tabs>
        <w:tab w:val="center" w:pos="4252"/>
        <w:tab w:val="right" w:pos="8504"/>
      </w:tabs>
    </w:pPr>
    <w:rPr>
      <w:rFonts w:ascii="Times New Roman" w:hAnsi="Times New Roman" w:cs="Times New Roman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FAD"/>
    <w:rPr>
      <w:sz w:val="24"/>
      <w:szCs w:val="24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7FAD"/>
    <w:rPr>
      <w:rFonts w:ascii="Lucida Grande" w:hAnsi="Lucida Grande" w:cs="Times New Roman"/>
      <w:sz w:val="18"/>
      <w:szCs w:val="18"/>
      <w:lang w:eastAsia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FAD"/>
    <w:rPr>
      <w:rFonts w:ascii="Lucida Grande" w:hAnsi="Lucida Grande"/>
      <w:sz w:val="18"/>
      <w:szCs w:val="18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0E451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F072B"/>
    <w:pPr>
      <w:ind w:left="720"/>
      <w:contextualSpacing/>
    </w:pPr>
  </w:style>
  <w:style w:type="paragraph" w:customStyle="1" w:styleId="Default">
    <w:name w:val="Default"/>
    <w:rsid w:val="009C35FD"/>
    <w:pPr>
      <w:autoSpaceDE w:val="0"/>
      <w:autoSpaceDN w:val="0"/>
      <w:adjustRightInd w:val="0"/>
    </w:pPr>
    <w:rPr>
      <w:rFonts w:ascii="Verdana" w:eastAsia="Times New Roman" w:hAnsi="Verdana"/>
      <w:color w:val="000000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A21BBF"/>
    <w:rPr>
      <w:rFonts w:eastAsia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nosys.com/es/inicio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cafirma.com/" TargetMode="External"/><Relationship Id="rId17" Type="http://schemas.openxmlformats.org/officeDocument/2006/relationships/hyperlink" Target="mailto:info@ivnosy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vnosys.com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afirma.com/ventajas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facebook.com/cgcafeaaff.consejogenera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cafirma.com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cafirma.com" TargetMode="External"/><Relationship Id="rId14" Type="http://schemas.openxmlformats.org/officeDocument/2006/relationships/hyperlink" Target="http://www.cgcafe.org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3FE1C-7E5C-46EE-AB12-AD0FD4CD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mediana</dc:creator>
  <cp:lastModifiedBy>USUARIO</cp:lastModifiedBy>
  <cp:revision>2</cp:revision>
  <cp:lastPrinted>2017-02-22T09:18:00Z</cp:lastPrinted>
  <dcterms:created xsi:type="dcterms:W3CDTF">2017-06-02T07:43:00Z</dcterms:created>
  <dcterms:modified xsi:type="dcterms:W3CDTF">2017-06-02T07:43:00Z</dcterms:modified>
</cp:coreProperties>
</file>